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鹤壁市</w:t>
            </w:r>
            <w:r>
              <w:rPr>
                <w:rFonts w:hint="eastAsia" w:ascii="宋体" w:hAnsi="宋体" w:cs="宋体"/>
                <w:b/>
                <w:sz w:val="44"/>
                <w:szCs w:val="44"/>
              </w:rPr>
              <w:t>公共法律服务领域基层政</w:t>
            </w:r>
            <w:bookmarkStart w:id="0" w:name="_GoBack"/>
            <w:bookmarkEnd w:id="0"/>
            <w:r>
              <w:rPr>
                <w:rFonts w:hint="eastAsia" w:ascii="宋体" w:hAnsi="宋体" w:cs="宋体"/>
                <w:b/>
                <w:sz w:val="44"/>
                <w:szCs w:val="44"/>
              </w:rPr>
              <w:t>务公开标准目录</w:t>
            </w:r>
          </w:p>
          <w:p>
            <w:pPr>
              <w:adjustRightInd w:val="0"/>
              <w:spacing w:line="360" w:lineRule="auto"/>
              <w:jc w:val="center"/>
              <w:rPr>
                <w:rFonts w:ascii="宋体" w:hAnsi="宋体" w:cs="宋体"/>
                <w:b/>
                <w:sz w:val="44"/>
                <w:szCs w:val="44"/>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non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仿宋"/>
                <w:color w:val="000000"/>
                <w:sz w:val="18"/>
                <w:szCs w:val="18"/>
                <w:u w:val="none"/>
              </w:rPr>
              <w:t xml:space="preserve">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仿宋"/>
                <w:color w:val="000000"/>
                <w:sz w:val="18"/>
                <w:szCs w:val="18"/>
                <w:u w:val="none"/>
              </w:rPr>
              <w:t xml:space="preserve">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仿宋"/>
                <w:color w:val="000000"/>
                <w:sz w:val="18"/>
                <w:szCs w:val="18"/>
                <w:u w:val="none"/>
              </w:rPr>
              <w:t xml:space="preserve">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仿宋"/>
                <w:color w:val="000000"/>
                <w:sz w:val="18"/>
                <w:szCs w:val="18"/>
                <w:u w:val="none"/>
              </w:rPr>
              <w:t xml:space="preserve">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ascii="宋体" w:hAnsi="宋体" w:cs="宋体"/>
                <w:bCs/>
                <w:sz w:val="18"/>
                <w:szCs w:val="18"/>
              </w:rPr>
              <w:t>《河南省人民调解员管理办法》《人民调解实施细则》</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仿宋"/>
                <w:color w:val="000000"/>
                <w:sz w:val="18"/>
                <w:szCs w:val="18"/>
                <w:u w:val="none"/>
              </w:rPr>
              <w:t xml:space="preserve">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hint="eastAsia" w:ascii="仿宋" w:hAnsi="仿宋" w:eastAsia="仿宋" w:cs="仿宋"/>
                <w:color w:val="000000"/>
                <w:sz w:val="18"/>
                <w:szCs w:val="18"/>
                <w:u w:val="none"/>
              </w:rPr>
              <w:t xml:space="preserve">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non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u w:val="none"/>
              </w:rPr>
              <w:t>■</w:t>
            </w:r>
            <w:r>
              <w:rPr>
                <w:rFonts w:ascii="仿宋" w:hAnsi="仿宋" w:eastAsia="仿宋" w:cs="仿宋"/>
                <w:color w:val="000000"/>
                <w:sz w:val="18"/>
                <w:szCs w:val="18"/>
                <w:u w:val="none"/>
              </w:rPr>
              <w:t>其他法律服务网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pPr>
        <w:rPr>
          <w:b/>
          <w:sz w:val="18"/>
          <w:szCs w:val="18"/>
        </w:rPr>
      </w:pPr>
      <w:r>
        <w:rPr>
          <w:rFonts w:hint="eastAsia"/>
          <w:b/>
          <w:sz w:val="18"/>
          <w:szCs w:val="18"/>
        </w:rPr>
        <w:t>注：公开标准目录中所选公开渠道和载体仅供参考，各</w:t>
      </w:r>
      <w:r>
        <w:rPr>
          <w:rFonts w:hint="eastAsia"/>
          <w:b/>
          <w:sz w:val="18"/>
          <w:szCs w:val="18"/>
          <w:lang w:val="en-US" w:eastAsia="zh-CN"/>
        </w:rPr>
        <w:t>县（区）</w:t>
      </w:r>
      <w:r>
        <w:rPr>
          <w:rFonts w:hint="eastAsia"/>
          <w:b/>
          <w:sz w:val="18"/>
          <w:szCs w:val="18"/>
        </w:rPr>
        <w:t>在制定本地公开标准时可根据实际情况进行调整，确保取得公开实效。</w:t>
      </w: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D72EDE"/>
    <w:rsid w:val="000F0DA5"/>
    <w:rsid w:val="000F317F"/>
    <w:rsid w:val="007619B8"/>
    <w:rsid w:val="007943FC"/>
    <w:rsid w:val="00811A51"/>
    <w:rsid w:val="00B87A72"/>
    <w:rsid w:val="00BC6701"/>
    <w:rsid w:val="00C674D8"/>
    <w:rsid w:val="00E92933"/>
    <w:rsid w:val="458E7A14"/>
    <w:rsid w:val="4BD72EDE"/>
    <w:rsid w:val="50F912DC"/>
    <w:rsid w:val="5AD604D9"/>
    <w:rsid w:val="783C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835</Words>
  <Characters>4765</Characters>
  <Lines>39</Lines>
  <Paragraphs>11</Paragraphs>
  <TotalTime>16</TotalTime>
  <ScaleCrop>false</ScaleCrop>
  <LinksUpToDate>false</LinksUpToDate>
  <CharactersWithSpaces>5589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2020-07-01T07:43:54Z</dcterms:modified>
  <dc:title>司法部办公厅关于印发公共法律服务领域</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